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AB46" w14:textId="4F7EBB56" w:rsidR="00AC6FF6" w:rsidRPr="00AC6FF6" w:rsidRDefault="00C670EE" w:rsidP="00720473">
      <w:pPr>
        <w:spacing w:before="120" w:line="360" w:lineRule="auto"/>
        <w:rPr>
          <w:rFonts w:asciiTheme="minorHAnsi" w:hAnsiTheme="minorHAnsi" w:cstheme="minorHAnsi"/>
          <w:b/>
          <w:bCs/>
          <w:color w:val="000066"/>
          <w:sz w:val="32"/>
          <w:szCs w:val="24"/>
        </w:rPr>
      </w:pPr>
      <w:r w:rsidRPr="0061202F">
        <w:rPr>
          <w:rFonts w:asciiTheme="minorHAnsi" w:hAnsiTheme="minorHAnsi" w:cstheme="minorHAnsi"/>
          <w:noProof/>
          <w:color w:val="13284B"/>
          <w:szCs w:val="24"/>
          <w:highlight w:val="yellow"/>
        </w:rPr>
        <w:drawing>
          <wp:anchor distT="0" distB="0" distL="114300" distR="114300" simplePos="0" relativeHeight="251659264" behindDoc="0" locked="0" layoutInCell="1" allowOverlap="1" wp14:anchorId="3633FE86" wp14:editId="4BE5AD3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65960" cy="1052830"/>
            <wp:effectExtent l="0" t="0" r="0" b="0"/>
            <wp:wrapTopAndBottom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38" b="11852"/>
                    <a:stretch/>
                  </pic:blipFill>
                  <pic:spPr bwMode="auto">
                    <a:xfrm>
                      <a:off x="0" y="0"/>
                      <a:ext cx="1965960" cy="105283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FF6" w:rsidRPr="00AC6FF6">
        <w:rPr>
          <w:rFonts w:asciiTheme="minorHAnsi" w:hAnsiTheme="minorHAnsi" w:cstheme="minorHAnsi"/>
          <w:b/>
          <w:bCs/>
          <w:color w:val="000066"/>
          <w:sz w:val="32"/>
          <w:szCs w:val="24"/>
        </w:rPr>
        <w:t>Much Ado About TiO2</w:t>
      </w:r>
    </w:p>
    <w:p w14:paraId="5BC210CE" w14:textId="7C88C7D3" w:rsidR="00314F7D" w:rsidRDefault="00AC6FF6" w:rsidP="00720473">
      <w:pPr>
        <w:spacing w:before="120" w:line="360" w:lineRule="auto"/>
        <w:rPr>
          <w:rFonts w:asciiTheme="minorHAnsi" w:hAnsiTheme="minorHAnsi" w:cstheme="minorHAnsi"/>
          <w:szCs w:val="24"/>
        </w:rPr>
      </w:pPr>
      <w:r w:rsidRPr="0061202F">
        <w:rPr>
          <w:rFonts w:asciiTheme="minorHAnsi" w:hAnsiTheme="minorHAnsi" w:cstheme="minorHAnsi"/>
          <w:szCs w:val="24"/>
        </w:rPr>
        <w:t xml:space="preserve">Intro (0:00 </w:t>
      </w:r>
      <w:r w:rsidR="0061202F">
        <w:rPr>
          <w:rFonts w:asciiTheme="minorHAnsi" w:hAnsiTheme="minorHAnsi" w:cstheme="minorHAnsi"/>
          <w:szCs w:val="24"/>
        </w:rPr>
        <w:t>–</w:t>
      </w:r>
      <w:r w:rsidRPr="0061202F">
        <w:rPr>
          <w:rFonts w:asciiTheme="minorHAnsi" w:hAnsiTheme="minorHAnsi" w:cstheme="minorHAnsi"/>
          <w:szCs w:val="24"/>
        </w:rPr>
        <w:t xml:space="preserve"> </w:t>
      </w:r>
      <w:r w:rsidR="0061202F">
        <w:rPr>
          <w:rFonts w:asciiTheme="minorHAnsi" w:hAnsiTheme="minorHAnsi" w:cstheme="minorHAnsi"/>
          <w:szCs w:val="24"/>
        </w:rPr>
        <w:t>3:01</w:t>
      </w:r>
      <w:r w:rsidRPr="0061202F">
        <w:rPr>
          <w:rFonts w:asciiTheme="minorHAnsi" w:hAnsiTheme="minorHAnsi" w:cstheme="minorHAnsi"/>
          <w:szCs w:val="24"/>
        </w:rPr>
        <w:t xml:space="preserve"> min)</w:t>
      </w:r>
    </w:p>
    <w:p w14:paraId="1739D537" w14:textId="6B100896" w:rsidR="00BE2002" w:rsidRPr="00BE2002" w:rsidRDefault="001C162C" w:rsidP="00BE2002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Theme="minorHAnsi" w:hAnsiTheme="minorHAnsi" w:cstheme="minorHAnsi"/>
          <w:szCs w:val="24"/>
        </w:rPr>
      </w:pPr>
      <w:hyperlink r:id="rId6" w:history="1">
        <w:r w:rsidR="00C670EE" w:rsidRPr="0061202F">
          <w:rPr>
            <w:rStyle w:val="Hyperlink"/>
            <w:rFonts w:asciiTheme="minorHAnsi" w:hAnsiTheme="minorHAnsi" w:cstheme="minorHAnsi"/>
            <w:szCs w:val="24"/>
          </w:rPr>
          <w:t>Daily Intake Blog: FDA Publishes Stance on Titanium Dioxide in Food</w:t>
        </w:r>
      </w:hyperlink>
    </w:p>
    <w:p w14:paraId="12BF4BE0" w14:textId="7DE00C03" w:rsidR="0061202F" w:rsidRDefault="0061202F" w:rsidP="00720473">
      <w:pPr>
        <w:spacing w:before="12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Background of TiO2 (3:01 – 4:46 min)</w:t>
      </w:r>
    </w:p>
    <w:p w14:paraId="69C9CD90" w14:textId="4B2CF107" w:rsidR="00BE2002" w:rsidRPr="0061560B" w:rsidRDefault="001C162C" w:rsidP="00720473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7" w:history="1">
        <w:r w:rsidR="00C670EE" w:rsidRPr="00C670EE">
          <w:rPr>
            <w:rStyle w:val="Hyperlink"/>
            <w:rFonts w:asciiTheme="minorHAnsi" w:hAnsiTheme="minorHAnsi" w:cstheme="minorHAnsi"/>
            <w:szCs w:val="24"/>
          </w:rPr>
          <w:t>TiO2 Espionage Story</w:t>
        </w:r>
      </w:hyperlink>
    </w:p>
    <w:p w14:paraId="23D7790C" w14:textId="70F7B438" w:rsidR="00C670EE" w:rsidRDefault="00C670EE" w:rsidP="00720473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Safety of TiO2</w:t>
      </w:r>
      <w:r w:rsidR="00567C43">
        <w:rPr>
          <w:rFonts w:asciiTheme="minorHAnsi" w:hAnsiTheme="minorHAnsi" w:cstheme="minorHAnsi"/>
          <w:szCs w:val="24"/>
        </w:rPr>
        <w:t xml:space="preserve"> and EU Activity/Ban</w:t>
      </w:r>
      <w:r>
        <w:rPr>
          <w:rFonts w:asciiTheme="minorHAnsi" w:hAnsiTheme="minorHAnsi" w:cstheme="minorHAnsi"/>
          <w:szCs w:val="24"/>
        </w:rPr>
        <w:t xml:space="preserve"> (4:46 – </w:t>
      </w:r>
      <w:r w:rsidR="00720473">
        <w:rPr>
          <w:rFonts w:asciiTheme="minorHAnsi" w:hAnsiTheme="minorHAnsi" w:cstheme="minorHAnsi"/>
          <w:szCs w:val="24"/>
        </w:rPr>
        <w:t>13:46 min)</w:t>
      </w:r>
    </w:p>
    <w:p w14:paraId="467FEAF0" w14:textId="38A315C1" w:rsidR="00567C43" w:rsidRPr="00720473" w:rsidRDefault="00567C43" w:rsidP="00720473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r w:rsidRPr="00720473">
        <w:rPr>
          <w:rFonts w:asciiTheme="minorHAnsi" w:hAnsiTheme="minorHAnsi" w:cstheme="minorHAnsi"/>
          <w:szCs w:val="24"/>
        </w:rPr>
        <w:t>U.S. Food and Drug Administration (FDA)</w:t>
      </w:r>
    </w:p>
    <w:p w14:paraId="3464D7AC" w14:textId="77777777" w:rsidR="00567C43" w:rsidRPr="00720473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8" w:history="1">
        <w:r w:rsidR="00567C43" w:rsidRPr="00720473">
          <w:rPr>
            <w:rStyle w:val="Hyperlink"/>
            <w:rFonts w:asciiTheme="minorHAnsi" w:hAnsiTheme="minorHAnsi" w:cstheme="minorHAnsi"/>
            <w:szCs w:val="24"/>
          </w:rPr>
          <w:t>Daily Intake Blog: FDA Publishes Stance on Titanium Dioxide in Food</w:t>
        </w:r>
      </w:hyperlink>
    </w:p>
    <w:p w14:paraId="3ACADD82" w14:textId="77777777" w:rsidR="00567C43" w:rsidRPr="00720473" w:rsidRDefault="00567C43" w:rsidP="00720473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r w:rsidRPr="00720473">
        <w:rPr>
          <w:rFonts w:asciiTheme="minorHAnsi" w:hAnsiTheme="minorHAnsi" w:cstheme="minorHAnsi"/>
          <w:szCs w:val="24"/>
        </w:rPr>
        <w:t xml:space="preserve">European Chemicals Agency (ECHA) </w:t>
      </w:r>
    </w:p>
    <w:p w14:paraId="13A08737" w14:textId="3DF71841" w:rsidR="00567C43" w:rsidRPr="00720473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9" w:history="1">
        <w:r w:rsidR="00567C43" w:rsidRPr="00BE2002">
          <w:rPr>
            <w:rStyle w:val="Hyperlink"/>
            <w:rFonts w:asciiTheme="minorHAnsi" w:hAnsiTheme="minorHAnsi" w:cstheme="minorHAnsi"/>
            <w:szCs w:val="24"/>
          </w:rPr>
          <w:t>CLH report: Proposal for Harmonised Classification and Labelling Based on Regulation (EC) No 1272/2008 (CLP Regulation), Annex VI, Part 2, Substance Name: Titanium dioxide</w:t>
        </w:r>
      </w:hyperlink>
    </w:p>
    <w:p w14:paraId="59E50C16" w14:textId="194C111B" w:rsidR="00567C43" w:rsidRPr="00720473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10" w:history="1">
        <w:r w:rsidR="00567C43" w:rsidRPr="00BE2002">
          <w:rPr>
            <w:rStyle w:val="Hyperlink"/>
            <w:rFonts w:asciiTheme="minorHAnsi" w:hAnsiTheme="minorHAnsi" w:cstheme="minorHAnsi"/>
            <w:szCs w:val="24"/>
            <w:shd w:val="clear" w:color="auto" w:fill="FFFFFF"/>
          </w:rPr>
          <w:t>Commission Delegated Regulation (EU) 2020/217 of 4 October 2019 amending, for the purposes of its adaptation to technical and scientific progress, Regulation (EC) No 1272/2008 of the European Parliament and of the Council on classification, labelling and packaging of substances and mixtures and correcting that Regulation (Text with EEA relevance)Text with EEA relevance</w:t>
        </w:r>
      </w:hyperlink>
    </w:p>
    <w:p w14:paraId="1E0C58CC" w14:textId="77777777" w:rsidR="00567C43" w:rsidRPr="00720473" w:rsidRDefault="00567C43" w:rsidP="00720473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r w:rsidRPr="00720473">
        <w:rPr>
          <w:rFonts w:asciiTheme="minorHAnsi" w:hAnsiTheme="minorHAnsi" w:cstheme="minorHAnsi"/>
          <w:szCs w:val="24"/>
        </w:rPr>
        <w:t>European Court of Justice (CEJU) cases on inhalation classification</w:t>
      </w:r>
    </w:p>
    <w:p w14:paraId="5AB75E41" w14:textId="77777777" w:rsidR="00567C43" w:rsidRPr="00720473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11" w:history="1">
        <w:r w:rsidR="00567C43" w:rsidRPr="00720473">
          <w:rPr>
            <w:rStyle w:val="Hyperlink"/>
            <w:rFonts w:asciiTheme="minorHAnsi" w:hAnsiTheme="minorHAnsi" w:cstheme="minorHAnsi"/>
            <w:szCs w:val="24"/>
          </w:rPr>
          <w:t>The General Court annuls the Commission Delegated Regulation of 2019 in so far as it concerns the harmonised classification and labelling of titanium dioxide as a carcinogenic substance by inhalation in certain powder forms (europa.eu)</w:t>
        </w:r>
      </w:hyperlink>
    </w:p>
    <w:p w14:paraId="0901FDFB" w14:textId="7933516B" w:rsidR="00567C43" w:rsidRPr="00720473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12" w:history="1">
        <w:r w:rsidR="00567C43" w:rsidRPr="00720473">
          <w:rPr>
            <w:rStyle w:val="Hyperlink"/>
            <w:rFonts w:asciiTheme="minorHAnsi" w:hAnsiTheme="minorHAnsi" w:cstheme="minorHAnsi"/>
            <w:szCs w:val="24"/>
          </w:rPr>
          <w:t>Appeal brought on 8 February 2023 by the French Republic against the judgment of the General Court</w:t>
        </w:r>
      </w:hyperlink>
    </w:p>
    <w:p w14:paraId="2C7937F0" w14:textId="77777777" w:rsidR="00567C43" w:rsidRPr="00720473" w:rsidRDefault="00567C43" w:rsidP="00720473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r w:rsidRPr="00720473">
        <w:rPr>
          <w:rFonts w:asciiTheme="minorHAnsi" w:hAnsiTheme="minorHAnsi" w:cstheme="minorHAnsi"/>
          <w:szCs w:val="24"/>
        </w:rPr>
        <w:t>France</w:t>
      </w:r>
    </w:p>
    <w:p w14:paraId="4163BD0B" w14:textId="036F9654" w:rsidR="00567C43" w:rsidRPr="00720473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13" w:history="1">
        <w:r w:rsidR="00567C43" w:rsidRPr="00BE2002">
          <w:rPr>
            <w:rStyle w:val="Hyperlink"/>
            <w:rFonts w:asciiTheme="minorHAnsi" w:hAnsiTheme="minorHAnsi" w:cstheme="minorHAnsi"/>
            <w:szCs w:val="24"/>
          </w:rPr>
          <w:t>Order of December 27, 2023 suspending the marketing of foodstuffs containing the additive E 171 (titanium dioxide - TiO2)</w:t>
        </w:r>
      </w:hyperlink>
    </w:p>
    <w:p w14:paraId="7EAC072E" w14:textId="4BC5FDB0" w:rsidR="00567C43" w:rsidRPr="00720473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14" w:anchor=":~:text=Depuis%20le%201er%20janvier%202020%2C%20les%20denr%C3%A9es%20alimentaires%20contenant%20du,en%202020%20qu%27en%202021." w:history="1">
        <w:r w:rsidR="00567C43" w:rsidRPr="00BE2002">
          <w:rPr>
            <w:rStyle w:val="Hyperlink"/>
            <w:rFonts w:asciiTheme="minorHAnsi" w:hAnsiTheme="minorHAnsi" w:cstheme="minorHAnsi"/>
            <w:szCs w:val="24"/>
          </w:rPr>
          <w:t>Directorate General for Competition, Consumer Affairs and Fraud Prevention (DGCCRF) Titanium dioxide in foodstuffs: everything must disappear</w:t>
        </w:r>
      </w:hyperlink>
    </w:p>
    <w:p w14:paraId="0FC765E9" w14:textId="2D051C80" w:rsidR="00567C43" w:rsidRPr="00720473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15" w:history="1">
        <w:r w:rsidR="00567C43" w:rsidRPr="00BE2002">
          <w:rPr>
            <w:rStyle w:val="Hyperlink"/>
            <w:rFonts w:asciiTheme="minorHAnsi" w:hAnsiTheme="minorHAnsi" w:cstheme="minorHAnsi"/>
            <w:szCs w:val="24"/>
          </w:rPr>
          <w:t>USDA GAIN Report (dated May 8, 2019): France Bans Titanium Dioxide in Food Products by January 2020</w:t>
        </w:r>
      </w:hyperlink>
    </w:p>
    <w:p w14:paraId="38733462" w14:textId="4D010DF5" w:rsidR="00567C43" w:rsidRPr="00720473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16" w:history="1">
        <w:r w:rsidR="00567C43" w:rsidRPr="00BE2002">
          <w:rPr>
            <w:rStyle w:val="Hyperlink"/>
            <w:rFonts w:asciiTheme="minorHAnsi" w:hAnsiTheme="minorHAnsi" w:cstheme="minorHAnsi"/>
            <w:szCs w:val="24"/>
          </w:rPr>
          <w:t xml:space="preserve">French </w:t>
        </w:r>
        <w:r w:rsidR="00567C43" w:rsidRPr="00BE2002">
          <w:rPr>
            <w:rStyle w:val="Hyperlink"/>
            <w:rFonts w:asciiTheme="minorHAnsi" w:hAnsiTheme="minorHAnsi" w:cstheme="minorHAnsi"/>
            <w:i/>
            <w:iCs/>
            <w:szCs w:val="24"/>
          </w:rPr>
          <w:t>Law no. 2018-938 of October 30, 2018 for the balance of commercial relations in the agricultural and food sector and healthy, sustainable and accessible food for all</w:t>
        </w:r>
      </w:hyperlink>
    </w:p>
    <w:p w14:paraId="1ED0AC53" w14:textId="77777777" w:rsidR="00567C43" w:rsidRPr="00720473" w:rsidRDefault="00567C43" w:rsidP="00720473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r w:rsidRPr="00720473">
        <w:rPr>
          <w:rFonts w:asciiTheme="minorHAnsi" w:hAnsiTheme="minorHAnsi" w:cstheme="minorHAnsi"/>
          <w:szCs w:val="24"/>
        </w:rPr>
        <w:t xml:space="preserve">Opinions from the French Agency for Food, Environmental and Occupational Health &amp; Safety (ANSES) </w:t>
      </w:r>
    </w:p>
    <w:p w14:paraId="466F9DD4" w14:textId="3C813CF5" w:rsidR="00567C43" w:rsidRPr="00720473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17" w:history="1">
        <w:r w:rsidR="00567C43" w:rsidRPr="00720473">
          <w:rPr>
            <w:rStyle w:val="Hyperlink"/>
            <w:rFonts w:asciiTheme="minorHAnsi" w:hAnsiTheme="minorHAnsi" w:cstheme="minorHAnsi"/>
            <w:szCs w:val="24"/>
          </w:rPr>
          <w:t>Titanium dioxide nanoparticles in food (additive E171): biological effects need to be confirmed</w:t>
        </w:r>
      </w:hyperlink>
    </w:p>
    <w:p w14:paraId="4306B844" w14:textId="450C56D9" w:rsidR="00567C43" w:rsidRPr="00720473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18" w:tgtFrame="_blank" w:history="1">
        <w:r w:rsidR="00567C43" w:rsidRPr="00720473">
          <w:rPr>
            <w:rStyle w:val="Hyperlink"/>
            <w:rFonts w:asciiTheme="minorHAnsi" w:hAnsiTheme="minorHAnsi" w:cstheme="minorHAnsi"/>
            <w:szCs w:val="24"/>
          </w:rPr>
          <w:t xml:space="preserve">Establishment of Chronic Reference Value by inhalation for Titanium Dioxide under nanoform </w:t>
        </w:r>
      </w:hyperlink>
    </w:p>
    <w:p w14:paraId="73D7D1E8" w14:textId="056CA67E" w:rsidR="00567C43" w:rsidRPr="00720473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19" w:history="1">
        <w:r w:rsidR="00567C43" w:rsidRPr="00720473">
          <w:rPr>
            <w:rStyle w:val="Hyperlink"/>
            <w:rFonts w:asciiTheme="minorHAnsi" w:hAnsiTheme="minorHAnsi" w:cstheme="minorHAnsi"/>
            <w:szCs w:val="24"/>
          </w:rPr>
          <w:t>Food additive E171: ANSES reiterates its recommendations for consumer safety</w:t>
        </w:r>
      </w:hyperlink>
    </w:p>
    <w:p w14:paraId="483B3748" w14:textId="343BD337" w:rsidR="00567C43" w:rsidRPr="00720473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20" w:history="1">
        <w:r w:rsidR="00567C43" w:rsidRPr="00720473">
          <w:rPr>
            <w:rStyle w:val="Hyperlink"/>
            <w:rFonts w:asciiTheme="minorHAnsi" w:hAnsiTheme="minorHAnsi" w:cstheme="minorHAnsi"/>
            <w:szCs w:val="24"/>
          </w:rPr>
          <w:t>Opinion on a specific health risk assessment guide for nanomaterials in food products</w:t>
        </w:r>
      </w:hyperlink>
    </w:p>
    <w:p w14:paraId="66B93EB9" w14:textId="77777777" w:rsidR="00567C43" w:rsidRPr="00720473" w:rsidRDefault="00567C43" w:rsidP="00720473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r w:rsidRPr="00720473">
        <w:rPr>
          <w:rFonts w:asciiTheme="minorHAnsi" w:hAnsiTheme="minorHAnsi" w:cstheme="minorHAnsi"/>
          <w:szCs w:val="24"/>
        </w:rPr>
        <w:t>EU Ban on TiO2 as a food additive</w:t>
      </w:r>
    </w:p>
    <w:p w14:paraId="6BA82901" w14:textId="1E83E8A6" w:rsidR="00567C43" w:rsidRPr="00720473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21" w:history="1">
        <w:r w:rsidR="00567C43" w:rsidRPr="00BE2002">
          <w:rPr>
            <w:rStyle w:val="Hyperlink"/>
            <w:rFonts w:asciiTheme="minorHAnsi" w:hAnsiTheme="minorHAnsi" w:cstheme="minorHAnsi"/>
            <w:szCs w:val="24"/>
          </w:rPr>
          <w:t>USDA GAIN Report (dated March 3, 2022): Titanium Dioxide Banned as a Food Additive in the EU</w:t>
        </w:r>
      </w:hyperlink>
    </w:p>
    <w:p w14:paraId="1B378915" w14:textId="08BCA9C7" w:rsidR="00C670EE" w:rsidRPr="0061560B" w:rsidRDefault="00567C43" w:rsidP="00720473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r w:rsidRPr="00720473">
        <w:rPr>
          <w:rFonts w:asciiTheme="minorHAnsi" w:hAnsiTheme="minorHAnsi" w:cstheme="minorHAnsi"/>
          <w:szCs w:val="24"/>
        </w:rPr>
        <w:t xml:space="preserve">WHO Statement </w:t>
      </w:r>
      <w:hyperlink r:id="rId22" w:history="1">
        <w:r w:rsidRPr="00720473">
          <w:rPr>
            <w:rStyle w:val="Hyperlink"/>
            <w:rFonts w:asciiTheme="minorHAnsi" w:hAnsiTheme="minorHAnsi" w:cstheme="minorHAnsi"/>
            <w:szCs w:val="24"/>
          </w:rPr>
          <w:t>JECFA’s risk assessment of titanium dioxide risk released</w:t>
        </w:r>
      </w:hyperlink>
      <w:r w:rsidRPr="00720473">
        <w:rPr>
          <w:rFonts w:asciiTheme="minorHAnsi" w:hAnsiTheme="minorHAnsi" w:cstheme="minorHAnsi"/>
          <w:szCs w:val="24"/>
        </w:rPr>
        <w:t xml:space="preserve"> (dated 24 November 2023)</w:t>
      </w:r>
    </w:p>
    <w:p w14:paraId="7CCE1D2B" w14:textId="25CBB94C" w:rsidR="00C670EE" w:rsidRDefault="00720473" w:rsidP="00720473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TiO2 Activity at the State Level (13:46 – 16:5</w:t>
      </w:r>
      <w:r w:rsidR="001C162C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 xml:space="preserve"> min)</w:t>
      </w:r>
    </w:p>
    <w:p w14:paraId="04CACF45" w14:textId="461F95C9" w:rsidR="00720473" w:rsidRPr="00720473" w:rsidRDefault="00720473" w:rsidP="00720473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r w:rsidRPr="00720473">
        <w:rPr>
          <w:rFonts w:asciiTheme="minorHAnsi" w:hAnsiTheme="minorHAnsi" w:cstheme="minorHAnsi"/>
          <w:szCs w:val="24"/>
        </w:rPr>
        <w:t>U.S. Food and Drug Administration (FDA)</w:t>
      </w:r>
    </w:p>
    <w:p w14:paraId="7FAFF9F9" w14:textId="755564FD" w:rsidR="00720473" w:rsidRPr="00720473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23" w:history="1">
        <w:r w:rsidR="00720473" w:rsidRPr="00720473">
          <w:rPr>
            <w:rStyle w:val="Hyperlink"/>
            <w:rFonts w:asciiTheme="minorHAnsi" w:hAnsiTheme="minorHAnsi" w:cstheme="minorHAnsi"/>
            <w:szCs w:val="24"/>
          </w:rPr>
          <w:t>FDA Announcement: Titanium Dioxide as a Color Additive in Foods</w:t>
        </w:r>
      </w:hyperlink>
    </w:p>
    <w:p w14:paraId="1D15B447" w14:textId="1D679094" w:rsidR="00720473" w:rsidRPr="00720473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24" w:history="1">
        <w:r w:rsidR="00720473" w:rsidRPr="00720473">
          <w:rPr>
            <w:rStyle w:val="Hyperlink"/>
            <w:rFonts w:asciiTheme="minorHAnsi" w:hAnsiTheme="minorHAnsi" w:cstheme="minorHAnsi"/>
            <w:szCs w:val="24"/>
          </w:rPr>
          <w:t>21 C.F.R. Section 73.575 -- Titanium dioxide</w:t>
        </w:r>
      </w:hyperlink>
    </w:p>
    <w:p w14:paraId="0F4AFCB5" w14:textId="3D2DDC34" w:rsidR="00720473" w:rsidRPr="0061560B" w:rsidRDefault="001C162C" w:rsidP="00720473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25" w:history="1">
        <w:r w:rsidR="00720473" w:rsidRPr="00720473">
          <w:rPr>
            <w:rStyle w:val="Hyperlink"/>
            <w:rFonts w:asciiTheme="minorHAnsi" w:hAnsiTheme="minorHAnsi" w:cstheme="minorHAnsi"/>
            <w:szCs w:val="24"/>
          </w:rPr>
          <w:t>21 C.F.R. Section 178.3297 -- Colorants for polymers</w:t>
        </w:r>
      </w:hyperlink>
    </w:p>
    <w:p w14:paraId="4DDC4E5C" w14:textId="33475717" w:rsidR="0061560B" w:rsidRDefault="00720473" w:rsidP="0061560B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Dr. Ivan Boyer - Details on TiO2 Data and Risk Assessments (16:5</w:t>
      </w:r>
      <w:r w:rsidR="001C162C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 xml:space="preserve"> – 25:5</w:t>
      </w:r>
      <w:r w:rsidR="001C162C">
        <w:rPr>
          <w:rFonts w:asciiTheme="minorHAnsi" w:hAnsiTheme="minorHAnsi" w:cstheme="minorHAnsi"/>
          <w:szCs w:val="24"/>
        </w:rPr>
        <w:t>0</w:t>
      </w:r>
      <w:r>
        <w:rPr>
          <w:rFonts w:asciiTheme="minorHAnsi" w:hAnsiTheme="minorHAnsi" w:cstheme="minorHAnsi"/>
          <w:szCs w:val="24"/>
        </w:rPr>
        <w:t xml:space="preserve"> min)</w:t>
      </w:r>
    </w:p>
    <w:p w14:paraId="3B2C3473" w14:textId="77777777" w:rsidR="00A26EA1" w:rsidRPr="00720473" w:rsidRDefault="00A26EA1" w:rsidP="00A26EA1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r w:rsidRPr="00720473">
        <w:rPr>
          <w:rFonts w:asciiTheme="minorHAnsi" w:hAnsiTheme="minorHAnsi" w:cstheme="minorHAnsi"/>
          <w:szCs w:val="24"/>
        </w:rPr>
        <w:t xml:space="preserve">Opinions by the European Food Safety Authority (EFSA) </w:t>
      </w:r>
    </w:p>
    <w:p w14:paraId="29E4F07A" w14:textId="77777777" w:rsidR="00A26EA1" w:rsidRPr="00720473" w:rsidRDefault="001C162C" w:rsidP="00A26EA1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26" w:history="1">
        <w:r w:rsidR="00A26EA1" w:rsidRPr="00720473">
          <w:rPr>
            <w:rStyle w:val="Hyperlink"/>
            <w:rFonts w:asciiTheme="minorHAnsi" w:hAnsiTheme="minorHAnsi" w:cstheme="minorHAnsi"/>
            <w:szCs w:val="24"/>
          </w:rPr>
          <w:t>Re-evaluation of titanium dioxide (E 171) as a food additive</w:t>
        </w:r>
      </w:hyperlink>
      <w:r w:rsidR="00A26EA1" w:rsidRPr="00720473">
        <w:rPr>
          <w:rFonts w:asciiTheme="minorHAnsi" w:hAnsiTheme="minorHAnsi" w:cstheme="minorHAnsi"/>
          <w:szCs w:val="24"/>
        </w:rPr>
        <w:t xml:space="preserve"> (Published 14 September 2016)</w:t>
      </w:r>
    </w:p>
    <w:p w14:paraId="4EEA43D9" w14:textId="77777777" w:rsidR="00A26EA1" w:rsidRPr="00720473" w:rsidRDefault="001C162C" w:rsidP="00A26EA1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27" w:history="1">
        <w:r w:rsidR="00A26EA1" w:rsidRPr="00720473">
          <w:rPr>
            <w:rStyle w:val="Hyperlink"/>
            <w:rFonts w:asciiTheme="minorHAnsi" w:hAnsiTheme="minorHAnsi" w:cstheme="minorHAnsi"/>
            <w:szCs w:val="24"/>
          </w:rPr>
          <w:t>Evaluation of four new studies on the potential toxicity of titanium dioxide used as a food additive (E 171)</w:t>
        </w:r>
      </w:hyperlink>
      <w:r w:rsidR="00A26EA1" w:rsidRPr="00720473">
        <w:rPr>
          <w:rFonts w:asciiTheme="minorHAnsi" w:hAnsiTheme="minorHAnsi" w:cstheme="minorHAnsi"/>
          <w:szCs w:val="24"/>
        </w:rPr>
        <w:t xml:space="preserve"> (Published 4 July 2018)</w:t>
      </w:r>
    </w:p>
    <w:p w14:paraId="3D352729" w14:textId="47518D75" w:rsidR="00A26EA1" w:rsidRPr="00A26EA1" w:rsidRDefault="001C162C" w:rsidP="0061560B">
      <w:pPr>
        <w:pStyle w:val="ListParagraph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hyperlink r:id="rId28" w:history="1">
        <w:r w:rsidR="00A26EA1" w:rsidRPr="00720473">
          <w:rPr>
            <w:rStyle w:val="Hyperlink"/>
            <w:rFonts w:asciiTheme="minorHAnsi" w:hAnsiTheme="minorHAnsi" w:cstheme="minorHAnsi"/>
            <w:szCs w:val="24"/>
          </w:rPr>
          <w:t>Safety assessment of titanium dioxide (E171) as a food additive</w:t>
        </w:r>
      </w:hyperlink>
      <w:r w:rsidR="00A26EA1" w:rsidRPr="00720473">
        <w:rPr>
          <w:rFonts w:asciiTheme="minorHAnsi" w:hAnsiTheme="minorHAnsi" w:cstheme="minorHAnsi"/>
          <w:szCs w:val="24"/>
        </w:rPr>
        <w:t xml:space="preserve"> (Published 6 May 2021)</w:t>
      </w:r>
    </w:p>
    <w:p w14:paraId="5A785DB3" w14:textId="0DBA4089" w:rsidR="00AC6FF6" w:rsidRPr="00BE2002" w:rsidRDefault="00720473" w:rsidP="00720473">
      <w:pPr>
        <w:spacing w:before="120" w:line="360" w:lineRule="auto"/>
        <w:rPr>
          <w:rFonts w:asciiTheme="minorHAnsi" w:hAnsiTheme="minorHAnsi" w:cstheme="minorHAnsi"/>
          <w:szCs w:val="24"/>
        </w:rPr>
      </w:pPr>
      <w:r w:rsidRPr="00BE2002">
        <w:rPr>
          <w:rFonts w:asciiTheme="minorHAnsi" w:hAnsiTheme="minorHAnsi" w:cstheme="minorHAnsi"/>
          <w:szCs w:val="24"/>
        </w:rPr>
        <w:t xml:space="preserve">Conclusion and </w:t>
      </w:r>
      <w:r w:rsidR="00AC6FF6" w:rsidRPr="00BE2002">
        <w:rPr>
          <w:rFonts w:asciiTheme="minorHAnsi" w:hAnsiTheme="minorHAnsi" w:cstheme="minorHAnsi"/>
          <w:szCs w:val="24"/>
        </w:rPr>
        <w:t>Upcoming Events (25:</w:t>
      </w:r>
      <w:r w:rsidRPr="00BE2002">
        <w:rPr>
          <w:rFonts w:asciiTheme="minorHAnsi" w:hAnsiTheme="minorHAnsi" w:cstheme="minorHAnsi"/>
          <w:szCs w:val="24"/>
        </w:rPr>
        <w:t>5</w:t>
      </w:r>
      <w:r w:rsidR="001C162C">
        <w:rPr>
          <w:rFonts w:asciiTheme="minorHAnsi" w:hAnsiTheme="minorHAnsi" w:cstheme="minorHAnsi"/>
          <w:szCs w:val="24"/>
        </w:rPr>
        <w:t>0</w:t>
      </w:r>
      <w:r w:rsidR="00AC6FF6" w:rsidRPr="00BE2002">
        <w:rPr>
          <w:rFonts w:asciiTheme="minorHAnsi" w:hAnsiTheme="minorHAnsi" w:cstheme="minorHAnsi"/>
          <w:szCs w:val="24"/>
        </w:rPr>
        <w:t xml:space="preserve"> </w:t>
      </w:r>
      <w:r w:rsidR="00BE2002" w:rsidRPr="00BE2002">
        <w:rPr>
          <w:rFonts w:asciiTheme="minorHAnsi" w:hAnsiTheme="minorHAnsi" w:cstheme="minorHAnsi"/>
          <w:szCs w:val="24"/>
        </w:rPr>
        <w:t>–</w:t>
      </w:r>
      <w:r w:rsidR="00AC6FF6" w:rsidRPr="00BE2002">
        <w:rPr>
          <w:rFonts w:asciiTheme="minorHAnsi" w:hAnsiTheme="minorHAnsi" w:cstheme="minorHAnsi"/>
          <w:szCs w:val="24"/>
        </w:rPr>
        <w:t xml:space="preserve"> 2</w:t>
      </w:r>
      <w:r w:rsidR="001C162C">
        <w:rPr>
          <w:rFonts w:asciiTheme="minorHAnsi" w:hAnsiTheme="minorHAnsi" w:cstheme="minorHAnsi"/>
          <w:szCs w:val="24"/>
        </w:rPr>
        <w:t>8:36</w:t>
      </w:r>
      <w:r w:rsidR="00AC6FF6" w:rsidRPr="00BE2002">
        <w:rPr>
          <w:rFonts w:asciiTheme="minorHAnsi" w:hAnsiTheme="minorHAnsi" w:cstheme="minorHAnsi"/>
          <w:szCs w:val="24"/>
        </w:rPr>
        <w:t xml:space="preserve"> min) </w:t>
      </w:r>
    </w:p>
    <w:p w14:paraId="67D9ECB9" w14:textId="53BA3948" w:rsidR="00AD5418" w:rsidRPr="00BE2002" w:rsidRDefault="001C162C" w:rsidP="00BE2002">
      <w:pPr>
        <w:numPr>
          <w:ilvl w:val="0"/>
          <w:numId w:val="1"/>
        </w:numPr>
        <w:spacing w:before="240" w:line="360" w:lineRule="auto"/>
        <w:rPr>
          <w:rFonts w:asciiTheme="minorHAnsi" w:hAnsiTheme="minorHAnsi" w:cstheme="minorHAnsi"/>
          <w:color w:val="0563C1" w:themeColor="hyperlink"/>
          <w:szCs w:val="24"/>
          <w:u w:val="single"/>
        </w:rPr>
      </w:pPr>
      <w:hyperlink r:id="rId29" w:history="1">
        <w:r w:rsidR="00BE2002" w:rsidRPr="00BE2002">
          <w:rPr>
            <w:rStyle w:val="Hyperlink"/>
            <w:rFonts w:asciiTheme="minorHAnsi" w:hAnsiTheme="minorHAnsi" w:cstheme="minorHAnsi"/>
            <w:szCs w:val="24"/>
          </w:rPr>
          <w:t>2024 Paper Packaging Seminar (May 14-15, 2024)</w:t>
        </w:r>
      </w:hyperlink>
      <w:r w:rsidR="00AC6FF6" w:rsidRPr="00BE2002">
        <w:rPr>
          <w:rFonts w:asciiTheme="minorHAnsi" w:hAnsiTheme="minorHAnsi" w:cstheme="minorHAnsi"/>
          <w:szCs w:val="24"/>
        </w:rPr>
        <w:t xml:space="preserve"> </w:t>
      </w:r>
    </w:p>
    <w:sectPr w:rsidR="00AD5418" w:rsidRPr="00BE2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54B"/>
    <w:multiLevelType w:val="hybridMultilevel"/>
    <w:tmpl w:val="131C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447D"/>
    <w:multiLevelType w:val="hybridMultilevel"/>
    <w:tmpl w:val="434A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A3D36"/>
    <w:multiLevelType w:val="hybridMultilevel"/>
    <w:tmpl w:val="0FBAA914"/>
    <w:lvl w:ilvl="0" w:tplc="B97E9754">
      <w:start w:val="21"/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44AD1"/>
    <w:multiLevelType w:val="hybridMultilevel"/>
    <w:tmpl w:val="E112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E38C6"/>
    <w:multiLevelType w:val="hybridMultilevel"/>
    <w:tmpl w:val="A6BA97A0"/>
    <w:lvl w:ilvl="0" w:tplc="51186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430A5"/>
    <w:multiLevelType w:val="hybridMultilevel"/>
    <w:tmpl w:val="9B42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C79"/>
    <w:multiLevelType w:val="hybridMultilevel"/>
    <w:tmpl w:val="BFB2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D6A85"/>
    <w:multiLevelType w:val="hybridMultilevel"/>
    <w:tmpl w:val="8940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75FDC"/>
    <w:multiLevelType w:val="hybridMultilevel"/>
    <w:tmpl w:val="5372982A"/>
    <w:lvl w:ilvl="0" w:tplc="07242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435A4"/>
    <w:multiLevelType w:val="hybridMultilevel"/>
    <w:tmpl w:val="0AAA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753274">
    <w:abstractNumId w:val="8"/>
  </w:num>
  <w:num w:numId="2" w16cid:durableId="1500467695">
    <w:abstractNumId w:val="4"/>
  </w:num>
  <w:num w:numId="3" w16cid:durableId="537396117">
    <w:abstractNumId w:val="2"/>
  </w:num>
  <w:num w:numId="4" w16cid:durableId="433213893">
    <w:abstractNumId w:val="7"/>
  </w:num>
  <w:num w:numId="5" w16cid:durableId="1659386017">
    <w:abstractNumId w:val="5"/>
  </w:num>
  <w:num w:numId="6" w16cid:durableId="1701970210">
    <w:abstractNumId w:val="6"/>
  </w:num>
  <w:num w:numId="7" w16cid:durableId="1994866191">
    <w:abstractNumId w:val="9"/>
  </w:num>
  <w:num w:numId="8" w16cid:durableId="112722596">
    <w:abstractNumId w:val="3"/>
  </w:num>
  <w:num w:numId="9" w16cid:durableId="2044749647">
    <w:abstractNumId w:val="0"/>
  </w:num>
  <w:num w:numId="10" w16cid:durableId="893931747">
    <w:abstractNumId w:val="1"/>
  </w:num>
  <w:num w:numId="11" w16cid:durableId="787821073">
    <w:abstractNumId w:val="0"/>
  </w:num>
  <w:num w:numId="12" w16cid:durableId="305165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21"/>
    <w:rsid w:val="001C162C"/>
    <w:rsid w:val="00314F7D"/>
    <w:rsid w:val="00567C43"/>
    <w:rsid w:val="005B0321"/>
    <w:rsid w:val="0061202F"/>
    <w:rsid w:val="0061560B"/>
    <w:rsid w:val="00720473"/>
    <w:rsid w:val="008F71C4"/>
    <w:rsid w:val="00A26EA1"/>
    <w:rsid w:val="00AC6FF6"/>
    <w:rsid w:val="00AD5418"/>
    <w:rsid w:val="00BE2002"/>
    <w:rsid w:val="00C670EE"/>
    <w:rsid w:val="00D5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C191"/>
  <w15:chartTrackingRefBased/>
  <w15:docId w15:val="{FD47A603-C234-49F1-B525-64B078F4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AC6F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FF6"/>
    <w:rPr>
      <w:rFonts w:ascii="Times New Roman" w:hAnsi="Times New Roman"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0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70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lyintakeblog.com/2024/03/fda-publishes-stance-on-titanium-dioxide-in-food" TargetMode="External"/><Relationship Id="rId13" Type="http://schemas.openxmlformats.org/officeDocument/2006/relationships/hyperlink" Target="https://www.legifrance.gouv.fr/jorf/id/JORFTEXT000048736360" TargetMode="External"/><Relationship Id="rId18" Type="http://schemas.openxmlformats.org/officeDocument/2006/relationships/hyperlink" Target="https://www.anses.fr/system/files/VSR2017SA0162Ra.pdf" TargetMode="External"/><Relationship Id="rId26" Type="http://schemas.openxmlformats.org/officeDocument/2006/relationships/hyperlink" Target="https://www.efsa.europa.eu/en/efsajournal/pub/45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s.usda.gov/data/european-union-titanium-dioxide-banned-food-additive-eu" TargetMode="External"/><Relationship Id="rId7" Type="http://schemas.openxmlformats.org/officeDocument/2006/relationships/hyperlink" Target="https://www.bloomberg.com/features/2016-stealing-dupont-white/" TargetMode="External"/><Relationship Id="rId12" Type="http://schemas.openxmlformats.org/officeDocument/2006/relationships/hyperlink" Target="https://curia.europa.eu/juris/document/document.jsf?text=&amp;docid=272298&amp;pageIndex=0&amp;doclang=en&amp;mode=req&amp;dir=&amp;occ=first&amp;part=1&amp;cid=173019" TargetMode="External"/><Relationship Id="rId17" Type="http://schemas.openxmlformats.org/officeDocument/2006/relationships/hyperlink" Target="https://www.anses.fr/node/128393" TargetMode="External"/><Relationship Id="rId25" Type="http://schemas.openxmlformats.org/officeDocument/2006/relationships/hyperlink" Target="https://www.ecfr.gov/current/title-21/chapter-I/subchapter-B/part-178/subpart-D/section-178.32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france.gouv.fr/loda/id/JORFTEXT000037547946" TargetMode="External"/><Relationship Id="rId20" Type="http://schemas.openxmlformats.org/officeDocument/2006/relationships/hyperlink" Target="https://www.anses.fr/en/system/files/ERCA2016SA0226EN.pdf" TargetMode="External"/><Relationship Id="rId29" Type="http://schemas.openxmlformats.org/officeDocument/2006/relationships/hyperlink" Target="https://www.khlaw.com/events/2024-paper-packaging-law-semin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ailyintakeblog.com/2024/03/fda-publishes-stance-on-titanium-dioxide-in-food" TargetMode="External"/><Relationship Id="rId11" Type="http://schemas.openxmlformats.org/officeDocument/2006/relationships/hyperlink" Target="https://curia.europa.eu/jcms/upload/docs/application/pdf/2022-11/cp220190en.pdf" TargetMode="External"/><Relationship Id="rId24" Type="http://schemas.openxmlformats.org/officeDocument/2006/relationships/hyperlink" Target="https://www.ecfr.gov/current/title-21/chapter-I/subchapter-A/part-73/subpart-A/section-73.57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as.usda.gov/data/france-france-bans-titanium-dioxide-food-products-january-2020" TargetMode="External"/><Relationship Id="rId23" Type="http://schemas.openxmlformats.org/officeDocument/2006/relationships/hyperlink" Target="https://www.fda.gov/industry/color-additives/titanium-dioxide-color-additive-foods" TargetMode="External"/><Relationship Id="rId28" Type="http://schemas.openxmlformats.org/officeDocument/2006/relationships/hyperlink" Target="https://www.efsa.europa.eu/en/efsajournal/pub/6585" TargetMode="External"/><Relationship Id="rId10" Type="http://schemas.openxmlformats.org/officeDocument/2006/relationships/hyperlink" Target="https://eur-lex.europa.eu/legal-content/EN/TXT/?uri=CELEX%3A02020R0217-20200218" TargetMode="External"/><Relationship Id="rId19" Type="http://schemas.openxmlformats.org/officeDocument/2006/relationships/hyperlink" Target="https://www.anses.fr/node/13880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cha.europa.eu/documents/10162/1e95f7c4-13ab-aa54-dccb-d5f224389cd3" TargetMode="External"/><Relationship Id="rId14" Type="http://schemas.openxmlformats.org/officeDocument/2006/relationships/hyperlink" Target="https://www.economie.gouv.fr/dgccrf/dioxyde-de-titane-dans-les-denrees-alimentaires-tout-doit-disparaitre" TargetMode="External"/><Relationship Id="rId22" Type="http://schemas.openxmlformats.org/officeDocument/2006/relationships/hyperlink" Target="https://cdn.who.int/media/docs/default-source/food-safety/jecfa/summary-and-conclusions/jecfa-riskassemsent-of-titanium-dioxide-released.pdf?sfvrsn=d43ddb0e_3&amp;download=true" TargetMode="External"/><Relationship Id="rId27" Type="http://schemas.openxmlformats.org/officeDocument/2006/relationships/hyperlink" Target="https://www.efsa.europa.eu/en/efsajournal/pub/536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Adam, Chloe</dc:creator>
  <cp:keywords/>
  <dc:description/>
  <cp:lastModifiedBy>Adam, Chloe</cp:lastModifiedBy>
  <cp:revision>5</cp:revision>
  <dcterms:created xsi:type="dcterms:W3CDTF">2024-04-23T14:47:00Z</dcterms:created>
  <dcterms:modified xsi:type="dcterms:W3CDTF">2024-05-06T19:04:00Z</dcterms:modified>
</cp:coreProperties>
</file>